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7F80" w:rsidRDefault="00687F80" w:rsidP="00687F80">
      <w:pPr>
        <w:keepNext/>
        <w:keepLines/>
        <w:snapToGrid w:val="0"/>
        <w:spacing w:line="360" w:lineRule="auto"/>
        <w:jc w:val="center"/>
        <w:outlineLvl w:val="1"/>
        <w:rPr>
          <w:rFonts w:ascii="黑体" w:eastAsia="黑体" w:hAnsi="Times New Roman"/>
          <w:sz w:val="30"/>
          <w:szCs w:val="30"/>
        </w:rPr>
      </w:pPr>
      <w:r>
        <w:rPr>
          <w:rFonts w:ascii="黑体" w:eastAsia="黑体" w:hAnsi="黑体" w:hint="eastAsia"/>
          <w:sz w:val="30"/>
          <w:szCs w:val="30"/>
        </w:rPr>
        <w:t>《财政学》课程中英文简介</w:t>
      </w:r>
    </w:p>
    <w:p w:rsidR="00687F80" w:rsidRDefault="00687F80" w:rsidP="00687F80">
      <w:pPr>
        <w:adjustRightInd w:val="0"/>
        <w:snapToGrid w:val="0"/>
        <w:spacing w:line="360" w:lineRule="auto"/>
        <w:jc w:val="center"/>
        <w:rPr>
          <w:rFonts w:ascii="Times New Roman" w:hAnsi="Times New Roman" w:cs="Times New Roman"/>
          <w:sz w:val="28"/>
          <w:szCs w:val="28"/>
        </w:rPr>
      </w:pPr>
      <w:r>
        <w:rPr>
          <w:rFonts w:ascii="Times New Roman" w:hAnsi="Times New Roman" w:cs="Times New Roman"/>
          <w:sz w:val="28"/>
          <w:szCs w:val="28"/>
        </w:rPr>
        <w:t>Public Finance</w:t>
      </w:r>
    </w:p>
    <w:p w:rsidR="00687F80" w:rsidRDefault="00687F80" w:rsidP="00687F80">
      <w:pPr>
        <w:adjustRightInd w:val="0"/>
        <w:snapToGrid w:val="0"/>
        <w:spacing w:line="360" w:lineRule="auto"/>
        <w:jc w:val="center"/>
        <w:rPr>
          <w:rFonts w:ascii="Times New Roman" w:eastAsia="黑体" w:hAnsi="Times New Roman" w:cs="Times New Roman"/>
        </w:rPr>
      </w:pPr>
    </w:p>
    <w:p w:rsidR="00BC5F34" w:rsidRDefault="00687F80" w:rsidP="00687F80">
      <w:pPr>
        <w:adjustRightInd w:val="0"/>
        <w:snapToGrid w:val="0"/>
        <w:spacing w:line="360" w:lineRule="auto"/>
        <w:rPr>
          <w:rFonts w:ascii="Times New Roman" w:eastAsia="黑体" w:hAnsi="Times New Roman" w:cs="Times New Roman"/>
        </w:rPr>
      </w:pPr>
      <w:r>
        <w:rPr>
          <w:rFonts w:ascii="黑体" w:eastAsia="黑体" w:hAnsi="黑体" w:hint="eastAsia"/>
        </w:rPr>
        <w:t>课程代码：</w:t>
      </w:r>
      <w:r w:rsidR="00BC5F34" w:rsidRPr="00BC5F34">
        <w:rPr>
          <w:rFonts w:ascii="黑体" w:eastAsia="黑体" w:hAnsi="黑体"/>
        </w:rPr>
        <w:t>090012A</w:t>
      </w:r>
      <w:r>
        <w:rPr>
          <w:rFonts w:ascii="Times New Roman" w:eastAsia="黑体" w:hAnsi="Times New Roman" w:cs="Times New Roman"/>
        </w:rPr>
        <w:tab/>
      </w:r>
      <w:r>
        <w:rPr>
          <w:rFonts w:ascii="Times New Roman" w:eastAsia="黑体" w:hAnsi="Times New Roman" w:cs="Times New Roman"/>
          <w:b/>
          <w:bCs/>
        </w:rPr>
        <w:t>Course Code</w:t>
      </w:r>
      <w:r>
        <w:rPr>
          <w:rFonts w:ascii="黑体" w:eastAsia="黑体" w:hAnsi="黑体" w:hint="eastAsia"/>
          <w:b/>
          <w:bCs/>
        </w:rPr>
        <w:t>：</w:t>
      </w:r>
      <w:r w:rsidR="00BC5F34" w:rsidRPr="00BC5F34">
        <w:rPr>
          <w:rFonts w:ascii="Times New Roman" w:eastAsia="黑体" w:hAnsi="Times New Roman" w:cs="Times New Roman"/>
        </w:rPr>
        <w:t>090012A</w:t>
      </w:r>
    </w:p>
    <w:p w:rsidR="00687F80" w:rsidRDefault="00687F80" w:rsidP="00687F80">
      <w:pPr>
        <w:adjustRightInd w:val="0"/>
        <w:snapToGrid w:val="0"/>
        <w:spacing w:line="360" w:lineRule="auto"/>
        <w:rPr>
          <w:rFonts w:ascii="Times New Roman" w:eastAsia="黑体" w:hAnsi="Times New Roman" w:cs="Times New Roman"/>
        </w:rPr>
      </w:pPr>
      <w:bookmarkStart w:id="0" w:name="_GoBack"/>
      <w:bookmarkEnd w:id="0"/>
      <w:r>
        <w:rPr>
          <w:rFonts w:ascii="黑体" w:eastAsia="黑体" w:hAnsi="黑体" w:hint="eastAsia"/>
        </w:rPr>
        <w:t>课程名称：财政学</w:t>
      </w:r>
      <w:r>
        <w:rPr>
          <w:rFonts w:ascii="Times New Roman" w:eastAsia="黑体" w:hAnsi="Times New Roman" w:cs="Times New Roman"/>
        </w:rPr>
        <w:tab/>
      </w:r>
      <w:r>
        <w:rPr>
          <w:rFonts w:ascii="Times New Roman" w:eastAsia="黑体" w:hAnsi="Times New Roman" w:cs="Times New Roman"/>
          <w:b/>
          <w:bCs/>
        </w:rPr>
        <w:t>Course Name</w:t>
      </w:r>
      <w:r>
        <w:rPr>
          <w:rFonts w:ascii="黑体" w:eastAsia="黑体" w:hAnsi="黑体" w:hint="eastAsia"/>
          <w:b/>
          <w:bCs/>
        </w:rPr>
        <w:t>：</w:t>
      </w:r>
      <w:r>
        <w:rPr>
          <w:rFonts w:ascii="Times New Roman" w:eastAsia="黑体" w:hAnsi="Times New Roman" w:cs="Times New Roman"/>
        </w:rPr>
        <w:t>Public Finance</w:t>
      </w:r>
    </w:p>
    <w:p w:rsidR="00687F80" w:rsidRDefault="00687F80" w:rsidP="00687F80">
      <w:pPr>
        <w:adjustRightInd w:val="0"/>
        <w:snapToGrid w:val="0"/>
        <w:spacing w:line="360" w:lineRule="auto"/>
        <w:rPr>
          <w:rFonts w:ascii="Times New Roman" w:eastAsia="黑体" w:hAnsi="Times New Roman" w:cs="Times New Roman"/>
        </w:rPr>
      </w:pPr>
      <w:r>
        <w:rPr>
          <w:rFonts w:ascii="黑体" w:eastAsia="黑体" w:hAnsi="黑体" w:hint="eastAsia"/>
        </w:rPr>
        <w:t>学时：</w:t>
      </w:r>
      <w:r w:rsidR="00A5602E">
        <w:rPr>
          <w:rFonts w:ascii="Times New Roman" w:eastAsia="黑体" w:hAnsi="宋体" w:cs="Times New Roman" w:hint="eastAsia"/>
        </w:rPr>
        <w:t>32</w:t>
      </w:r>
      <w:r>
        <w:rPr>
          <w:rFonts w:ascii="Times New Roman" w:eastAsia="黑体" w:hAnsi="Times New Roman" w:cs="Times New Roman"/>
        </w:rPr>
        <w:tab/>
      </w:r>
      <w:r>
        <w:rPr>
          <w:rFonts w:ascii="Times New Roman" w:eastAsia="黑体" w:hAnsi="Times New Roman" w:cs="Times New Roman"/>
          <w:b/>
          <w:bCs/>
        </w:rPr>
        <w:t>Periods</w:t>
      </w:r>
      <w:r>
        <w:rPr>
          <w:rFonts w:ascii="黑体" w:eastAsia="黑体" w:hAnsi="黑体" w:hint="eastAsia"/>
          <w:b/>
          <w:bCs/>
        </w:rPr>
        <w:t>：</w:t>
      </w:r>
      <w:r w:rsidR="00A5602E">
        <w:rPr>
          <w:rFonts w:ascii="Times New Roman" w:eastAsia="黑体" w:hAnsi="Times New Roman" w:cs="Times New Roman" w:hint="eastAsia"/>
        </w:rPr>
        <w:t>32</w:t>
      </w:r>
    </w:p>
    <w:p w:rsidR="00687F80" w:rsidRDefault="00687F80" w:rsidP="00687F80">
      <w:pPr>
        <w:adjustRightInd w:val="0"/>
        <w:snapToGrid w:val="0"/>
        <w:spacing w:line="360" w:lineRule="auto"/>
        <w:rPr>
          <w:rFonts w:ascii="Times New Roman" w:eastAsia="黑体" w:hAnsi="Times New Roman" w:cs="Times New Roman"/>
        </w:rPr>
      </w:pPr>
      <w:r>
        <w:rPr>
          <w:rFonts w:ascii="黑体" w:eastAsia="黑体" w:hAnsi="黑体" w:hint="eastAsia"/>
        </w:rPr>
        <w:t>学分：</w:t>
      </w:r>
      <w:r w:rsidR="00A5602E">
        <w:rPr>
          <w:rFonts w:ascii="Times New Roman" w:eastAsia="黑体" w:hAnsi="宋体" w:cs="Times New Roman" w:hint="eastAsia"/>
        </w:rPr>
        <w:t>2</w:t>
      </w:r>
      <w:r>
        <w:rPr>
          <w:rFonts w:ascii="Times New Roman" w:eastAsia="黑体" w:hAnsi="Times New Roman" w:cs="Times New Roman"/>
        </w:rPr>
        <w:tab/>
      </w:r>
      <w:r>
        <w:rPr>
          <w:rFonts w:ascii="Times New Roman" w:eastAsia="黑体" w:hAnsi="Times New Roman" w:cs="Times New Roman"/>
          <w:b/>
          <w:bCs/>
        </w:rPr>
        <w:t>Credits</w:t>
      </w:r>
      <w:r>
        <w:rPr>
          <w:rFonts w:ascii="黑体" w:eastAsia="黑体" w:hAnsi="黑体" w:hint="eastAsia"/>
          <w:b/>
          <w:bCs/>
        </w:rPr>
        <w:t>：</w:t>
      </w:r>
      <w:r w:rsidR="00A5602E">
        <w:rPr>
          <w:rFonts w:ascii="Times New Roman" w:eastAsia="黑体" w:hAnsi="Times New Roman" w:cs="Times New Roman" w:hint="eastAsia"/>
        </w:rPr>
        <w:t>2</w:t>
      </w:r>
    </w:p>
    <w:p w:rsidR="00687F80" w:rsidRDefault="00687F80" w:rsidP="00687F80">
      <w:pPr>
        <w:adjustRightInd w:val="0"/>
        <w:snapToGrid w:val="0"/>
        <w:spacing w:line="360" w:lineRule="auto"/>
        <w:rPr>
          <w:rFonts w:ascii="Times New Roman" w:eastAsia="黑体" w:hAnsi="Times New Roman" w:cs="Times New Roman"/>
        </w:rPr>
      </w:pPr>
      <w:r>
        <w:rPr>
          <w:rFonts w:ascii="黑体" w:eastAsia="黑体" w:hAnsi="黑体" w:hint="eastAsia"/>
        </w:rPr>
        <w:t>考核方式：考试</w:t>
      </w:r>
      <w:r>
        <w:rPr>
          <w:rFonts w:ascii="Times New Roman" w:eastAsia="黑体" w:hAnsi="宋体" w:cs="Times New Roman"/>
        </w:rPr>
        <w:tab/>
      </w:r>
      <w:r>
        <w:rPr>
          <w:rFonts w:ascii="Times New Roman" w:eastAsia="黑体" w:hAnsi="Times New Roman" w:cs="Times New Roman"/>
          <w:b/>
          <w:bCs/>
        </w:rPr>
        <w:t>Assessment</w:t>
      </w:r>
      <w:r>
        <w:rPr>
          <w:rFonts w:ascii="黑体" w:eastAsia="黑体" w:hAnsi="黑体" w:hint="eastAsia"/>
          <w:b/>
          <w:bCs/>
        </w:rPr>
        <w:t>：</w:t>
      </w:r>
      <w:r>
        <w:rPr>
          <w:rFonts w:ascii="Times New Roman" w:eastAsia="黑体" w:hAnsi="Times New Roman" w:cs="Times New Roman"/>
        </w:rPr>
        <w:t>Examination</w:t>
      </w:r>
    </w:p>
    <w:p w:rsidR="00687F80" w:rsidRDefault="00687F80" w:rsidP="00687F80">
      <w:pPr>
        <w:adjustRightInd w:val="0"/>
        <w:snapToGrid w:val="0"/>
        <w:spacing w:line="360" w:lineRule="auto"/>
        <w:rPr>
          <w:rFonts w:ascii="Times New Roman" w:eastAsia="黑体" w:hAnsi="Times New Roman" w:cs="Times New Roman"/>
        </w:rPr>
      </w:pPr>
      <w:r>
        <w:rPr>
          <w:rFonts w:ascii="黑体" w:eastAsia="黑体" w:hAnsi="黑体" w:hint="eastAsia"/>
        </w:rPr>
        <w:t>先修课程：政治经济学、经济学</w:t>
      </w:r>
      <w:r>
        <w:rPr>
          <w:rFonts w:ascii="Times New Roman" w:eastAsia="黑体" w:hAnsi="Times New Roman" w:cs="Times New Roman"/>
        </w:rPr>
        <w:tab/>
      </w:r>
      <w:r>
        <w:rPr>
          <w:rFonts w:ascii="Times New Roman" w:eastAsia="黑体" w:hAnsi="Times New Roman" w:cs="Times New Roman"/>
          <w:b/>
          <w:bCs/>
        </w:rPr>
        <w:t>Preparatory Courses</w:t>
      </w:r>
      <w:r>
        <w:rPr>
          <w:rFonts w:ascii="黑体" w:eastAsia="黑体" w:hAnsi="黑体" w:hint="eastAsia"/>
          <w:b/>
          <w:bCs/>
        </w:rPr>
        <w:t>：</w:t>
      </w:r>
      <w:r>
        <w:rPr>
          <w:rFonts w:ascii="Times New Roman" w:eastAsia="黑体" w:hAnsi="Times New Roman" w:cs="Times New Roman"/>
        </w:rPr>
        <w:t>Political Economics, Economics</w:t>
      </w:r>
    </w:p>
    <w:p w:rsidR="00687F80" w:rsidRDefault="00687F80" w:rsidP="00687F80">
      <w:pPr>
        <w:adjustRightInd w:val="0"/>
        <w:snapToGrid w:val="0"/>
        <w:spacing w:line="360" w:lineRule="auto"/>
        <w:ind w:firstLineChars="250" w:firstLine="525"/>
        <w:rPr>
          <w:rFonts w:ascii="宋体" w:eastAsia="Times New Roman"/>
        </w:rPr>
      </w:pPr>
    </w:p>
    <w:p w:rsidR="00687F80" w:rsidRDefault="00687F80" w:rsidP="00687F80">
      <w:pPr>
        <w:adjustRightInd w:val="0"/>
        <w:snapToGrid w:val="0"/>
        <w:spacing w:line="360" w:lineRule="auto"/>
        <w:ind w:firstLineChars="250" w:firstLine="525"/>
        <w:rPr>
          <w:rFonts w:ascii="宋体" w:eastAsia="Times New Roman"/>
        </w:rPr>
      </w:pPr>
      <w:r>
        <w:rPr>
          <w:rFonts w:ascii="宋体" w:hAnsi="宋体" w:hint="eastAsia"/>
        </w:rPr>
        <w:t>《财政学》是经济、管理类专业的核心课程。它是一门应用理论学科，在学科体系中起着衔接一般经济理论课和财政业务课的中介作用。《财政学》课程的设置目的是通过讲授财政的基本理论和基本知识和基本技能，为学生今后相关课程的学习奠定良好的理论基础。《财政学》的指导思想是以马克思主义的基本原理为指导，立足于中国实际，反映当今中外最新的财政研究成果，特别是借鉴了西方公共财政理论，建立起社会主义市场经济下公共财政理论体系。本课程力求内容全面、新颖和实用。课程内容共分为五大部分，即财政的基本理论、财政支出、财政收入、财政管理体制、财政政策等。内容涉及到财政的概念、财政的职能、财政支出基本理论、购买性支出、转移性支出、财政收入概述、税收制度、国债、国家预算、财政平衡、财政政策与货币政策的配合等。</w:t>
      </w:r>
    </w:p>
    <w:p w:rsidR="00687F80" w:rsidRDefault="00687F80" w:rsidP="00687F80">
      <w:pPr>
        <w:adjustRightInd w:val="0"/>
        <w:snapToGrid w:val="0"/>
        <w:spacing w:line="360" w:lineRule="auto"/>
        <w:ind w:firstLineChars="200" w:firstLine="420"/>
        <w:rPr>
          <w:rFonts w:ascii="Times New Roman" w:eastAsia="黑体" w:hAnsi="Times New Roman" w:cs="Times New Roman"/>
        </w:rPr>
      </w:pPr>
    </w:p>
    <w:p w:rsidR="00687F80" w:rsidRDefault="00687F80" w:rsidP="00687F80">
      <w:pPr>
        <w:adjustRightInd w:val="0"/>
        <w:snapToGrid w:val="0"/>
        <w:spacing w:line="360" w:lineRule="auto"/>
        <w:ind w:firstLineChars="200" w:firstLine="420"/>
        <w:rPr>
          <w:rFonts w:ascii="Times New Roman" w:eastAsia="黑体" w:hAnsi="Times New Roman" w:cs="Times New Roman"/>
        </w:rPr>
      </w:pPr>
      <w:r>
        <w:rPr>
          <w:rFonts w:ascii="Times New Roman" w:eastAsia="黑体" w:hAnsi="Times New Roman" w:cs="Times New Roman"/>
        </w:rPr>
        <w:t xml:space="preserve">Public Finance is the core curriculum for the study of economics and management. It’s an applying course which links the curriculum of economic theory and professional financial courses. Having grasped the basic theory, the basic knowledge and basic skill of the public finance, the students may be ready enough to learn other related courses. The main parts of the course are as follows, the basic concept of the public finance, fiscal expenditure, fiscal revenue, the fiscal management system and the fiscal policy. The contents of the curriculum involve the concept and function of public finance, the basic theory of fiscal expenditure, the purchase expenditure, the transfer expenditure, the basic theory of fiscal revenue, the taxation system, the public debts, the state budget, balance of financial revenue and expenditure, the match of the fiscal policies and monetary policies, and etc. </w:t>
      </w:r>
    </w:p>
    <w:p w:rsidR="00A229BA" w:rsidRPr="00687F80" w:rsidRDefault="00A229BA"/>
    <w:sectPr w:rsidR="00A229BA" w:rsidRPr="00687F80" w:rsidSect="001B72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0505" w:rsidRDefault="00780505" w:rsidP="00015838">
      <w:r>
        <w:separator/>
      </w:r>
    </w:p>
  </w:endnote>
  <w:endnote w:type="continuationSeparator" w:id="0">
    <w:p w:rsidR="00780505" w:rsidRDefault="00780505" w:rsidP="00015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0505" w:rsidRDefault="00780505" w:rsidP="00015838">
      <w:r>
        <w:separator/>
      </w:r>
    </w:p>
  </w:footnote>
  <w:footnote w:type="continuationSeparator" w:id="0">
    <w:p w:rsidR="00780505" w:rsidRDefault="00780505" w:rsidP="000158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F80"/>
    <w:rsid w:val="00015838"/>
    <w:rsid w:val="00183279"/>
    <w:rsid w:val="001B7282"/>
    <w:rsid w:val="00454915"/>
    <w:rsid w:val="00687F80"/>
    <w:rsid w:val="00780505"/>
    <w:rsid w:val="007939D8"/>
    <w:rsid w:val="008F524F"/>
    <w:rsid w:val="00A229BA"/>
    <w:rsid w:val="00A5602E"/>
    <w:rsid w:val="00B52518"/>
    <w:rsid w:val="00BC5F3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4DE7214-99F8-41F3-BA5E-F74EEC54E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7F80"/>
    <w:pPr>
      <w:widowControl w:val="0"/>
    </w:pPr>
    <w:rPr>
      <w:rFonts w:ascii="Calibri" w:eastAsia="宋体" w:hAnsi="Calibri" w:cs="宋体"/>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158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15838"/>
    <w:rPr>
      <w:rFonts w:ascii="Calibri" w:eastAsia="宋体" w:hAnsi="Calibri" w:cs="宋体"/>
      <w:sz w:val="18"/>
      <w:szCs w:val="18"/>
    </w:rPr>
  </w:style>
  <w:style w:type="paragraph" w:styleId="a4">
    <w:name w:val="footer"/>
    <w:basedOn w:val="a"/>
    <w:link w:val="Char0"/>
    <w:uiPriority w:val="99"/>
    <w:unhideWhenUsed/>
    <w:rsid w:val="00015838"/>
    <w:pPr>
      <w:tabs>
        <w:tab w:val="center" w:pos="4153"/>
        <w:tab w:val="right" w:pos="8306"/>
      </w:tabs>
      <w:snapToGrid w:val="0"/>
    </w:pPr>
    <w:rPr>
      <w:sz w:val="18"/>
      <w:szCs w:val="18"/>
    </w:rPr>
  </w:style>
  <w:style w:type="character" w:customStyle="1" w:styleId="Char0">
    <w:name w:val="页脚 Char"/>
    <w:basedOn w:val="a0"/>
    <w:link w:val="a4"/>
    <w:uiPriority w:val="99"/>
    <w:rsid w:val="00015838"/>
    <w:rPr>
      <w:rFonts w:ascii="Calibri" w:eastAsia="宋体" w:hAnsi="Calibri"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26447">
      <w:bodyDiv w:val="1"/>
      <w:marLeft w:val="0"/>
      <w:marRight w:val="0"/>
      <w:marTop w:val="0"/>
      <w:marBottom w:val="0"/>
      <w:divBdr>
        <w:top w:val="none" w:sz="0" w:space="0" w:color="auto"/>
        <w:left w:val="none" w:sz="0" w:space="0" w:color="auto"/>
        <w:bottom w:val="none" w:sz="0" w:space="0" w:color="auto"/>
        <w:right w:val="none" w:sz="0" w:space="0" w:color="auto"/>
      </w:divBdr>
    </w:div>
    <w:div w:id="1543319813">
      <w:bodyDiv w:val="1"/>
      <w:marLeft w:val="0"/>
      <w:marRight w:val="0"/>
      <w:marTop w:val="0"/>
      <w:marBottom w:val="0"/>
      <w:divBdr>
        <w:top w:val="none" w:sz="0" w:space="0" w:color="auto"/>
        <w:left w:val="none" w:sz="0" w:space="0" w:color="auto"/>
        <w:bottom w:val="none" w:sz="0" w:space="0" w:color="auto"/>
        <w:right w:val="none" w:sz="0" w:space="0" w:color="auto"/>
      </w:divBdr>
    </w:div>
    <w:div w:id="198091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219</Words>
  <Characters>1250</Characters>
  <Application>Microsoft Office Word</Application>
  <DocSecurity>0</DocSecurity>
  <Lines>10</Lines>
  <Paragraphs>2</Paragraphs>
  <ScaleCrop>false</ScaleCrop>
  <Company/>
  <LinksUpToDate>false</LinksUpToDate>
  <CharactersWithSpaces>1467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2</cp:revision>
  <dcterms:created xsi:type="dcterms:W3CDTF">2017-11-22T06:33:00Z</dcterms:created>
  <dcterms:modified xsi:type="dcterms:W3CDTF">2017-11-22T06:33:00Z</dcterms:modified>
</cp:coreProperties>
</file>